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E44A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44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4A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E44A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E44AC">
        <w:rPr>
          <w:noProof/>
          <w:sz w:val="24"/>
          <w:szCs w:val="24"/>
        </w:rPr>
        <w:t>12681</w:t>
      </w:r>
      <w:r w:rsidR="00102979" w:rsidRPr="00EE44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E44A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E44A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E44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E44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E44AC">
        <w:rPr>
          <w:sz w:val="24"/>
          <w:szCs w:val="24"/>
        </w:rPr>
        <w:t xml:space="preserve"> </w:t>
      </w:r>
      <w:r w:rsidR="001964A6" w:rsidRPr="00EE44AC">
        <w:rPr>
          <w:noProof/>
          <w:sz w:val="24"/>
          <w:szCs w:val="24"/>
        </w:rPr>
        <w:t>50:19:0030301:1096</w:t>
      </w:r>
      <w:r w:rsidRPr="00EE44A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E44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E44AC">
        <w:rPr>
          <w:sz w:val="24"/>
          <w:szCs w:val="24"/>
        </w:rPr>
        <w:t xml:space="preserve"> – «</w:t>
      </w:r>
      <w:r w:rsidR="00597746" w:rsidRPr="00EE44AC">
        <w:rPr>
          <w:noProof/>
          <w:sz w:val="24"/>
          <w:szCs w:val="24"/>
        </w:rPr>
        <w:t>Земли населенных пунктов</w:t>
      </w:r>
      <w:r w:rsidRPr="00EE44A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E44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E44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E44AC">
        <w:rPr>
          <w:sz w:val="24"/>
          <w:szCs w:val="24"/>
        </w:rPr>
        <w:t xml:space="preserve"> – «</w:t>
      </w:r>
      <w:r w:rsidR="003E59E1" w:rsidRPr="00EE44AC">
        <w:rPr>
          <w:noProof/>
          <w:sz w:val="24"/>
          <w:szCs w:val="24"/>
        </w:rPr>
        <w:t>Склад</w:t>
      </w:r>
      <w:r w:rsidRPr="00EE44A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E44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E44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E44AC">
        <w:rPr>
          <w:sz w:val="24"/>
          <w:szCs w:val="24"/>
        </w:rPr>
        <w:t xml:space="preserve">: </w:t>
      </w:r>
      <w:r w:rsidR="00D1191C" w:rsidRPr="00EE44AC">
        <w:rPr>
          <w:noProof/>
          <w:sz w:val="24"/>
          <w:szCs w:val="24"/>
        </w:rPr>
        <w:t>Российская Федерация, Московская область, Рузский городской округ, с. Покровское</w:t>
      </w:r>
      <w:r w:rsidR="00472CAA" w:rsidRPr="00EE44AC">
        <w:rPr>
          <w:sz w:val="24"/>
          <w:szCs w:val="24"/>
        </w:rPr>
        <w:t xml:space="preserve"> </w:t>
      </w:r>
      <w:r w:rsidRPr="00EE44A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E44A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E44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E44A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Склад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310E3BCD" w14:textId="77777777" w:rsidR="00EE44AC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(**).</w:t>
      </w:r>
    </w:p>
    <w:p w14:paraId="411D5651" w14:textId="79FB66C3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Частично расположен в зоне: придорожные полосы автомобильных дорог.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55347C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EE44A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2C5C4C9F" w:rsidR="00312A73" w:rsidRPr="00594407" w:rsidRDefault="00EE44AC" w:rsidP="00312A73">
      <w:pPr>
        <w:pStyle w:val="ConsPlusNormal"/>
        <w:ind w:firstLine="709"/>
        <w:jc w:val="both"/>
      </w:pPr>
      <w:r w:rsidRPr="00594407">
        <w:t xml:space="preserve"> </w:t>
      </w:r>
      <w:r w:rsidR="00312A73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13FF8739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EE44AC">
        <w:t xml:space="preserve"> </w:t>
      </w:r>
      <w:r w:rsidRPr="00A31FA7">
        <w:rPr>
          <w:noProof/>
        </w:rPr>
        <w:t>Водного кодекса Российской Федерации, Федерального закона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от 08.11.2007 N 257-ФЗ,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</w:t>
      </w:r>
      <w:r w:rsidR="00EE44AC">
        <w:rPr>
          <w:noProof/>
        </w:rPr>
        <w:t xml:space="preserve">кой Федерации от 30.04.2010 №45, </w:t>
      </w:r>
      <w:bookmarkStart w:id="3" w:name="_GoBack"/>
      <w:bookmarkEnd w:id="3"/>
      <w:r w:rsidRPr="00A31FA7">
        <w:t xml:space="preserve">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FB81E8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46BA6A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E44A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E44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E44A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E44A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4A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EE44A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E44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E44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E44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E44A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4AC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EE44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E44A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EE44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E44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E44A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5C24FB26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юридическое лицо: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юридического лица: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5B0289C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39891DC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12681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Склад.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896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44AC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7A32CE-4AB1-4D1C-9854-A7E694DA3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9</Pages>
  <Words>3263</Words>
  <Characters>18603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2024-12-18T08:10:00Z</dcterms:modified>
</cp:coreProperties>
</file>